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6</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4162.010.26.1.0811-2026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SADIEL ALEXIS GUAPACHA OROZCO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w:t>
            </w:r>
            <w:r w:rsidDel="00000000" w:rsidR="00000000" w:rsidRPr="00000000">
              <w:rPr>
                <w:rFonts w:ascii="Arial" w:cs="Arial" w:eastAsia="Arial" w:hAnsi="Arial"/>
                <w:sz w:val="24"/>
                <w:szCs w:val="24"/>
                <w:rtl w:val="0"/>
              </w:rPr>
              <w:t xml:space="preserve">94.410.289</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19/ene/2026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4162.010.26.1.0811-2026, suscrito con el/la señor(a) </w:t>
            </w:r>
            <w:r w:rsidDel="00000000" w:rsidR="00000000" w:rsidRPr="00000000">
              <w:rPr>
                <w:rFonts w:ascii="Arial" w:cs="Arial" w:eastAsia="Arial" w:hAnsi="Arial"/>
                <w:color w:val="000000"/>
                <w:sz w:val="24"/>
                <w:szCs w:val="24"/>
                <w:rtl w:val="0"/>
              </w:rPr>
              <w:t xml:space="preserve">SADIEL ALEXIS GUAPACHA OROZCO</w:t>
            </w:r>
            <w:r w:rsidDel="00000000" w:rsidR="00000000" w:rsidRPr="00000000">
              <w:rPr>
                <w:rFonts w:ascii="Arial" w:cs="Arial" w:eastAsia="Arial" w:hAnsi="Arial"/>
                <w:sz w:val="24"/>
                <w:szCs w:val="24"/>
                <w:rtl w:val="0"/>
              </w:rPr>
              <w:t xml:space="preserve">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4162.010.26.1.0811-2026 en la suma de CUATRO MILLONES QUINIENTOS CUARENTA Y DOS MIL PESOS M/CTE ($</w:t>
            </w:r>
            <w:r w:rsidDel="00000000" w:rsidR="00000000" w:rsidRPr="00000000">
              <w:rPr>
                <w:rFonts w:ascii="Arial" w:cs="Arial" w:eastAsia="Arial" w:hAnsi="Arial"/>
                <w:color w:val="000000"/>
                <w:sz w:val="24"/>
                <w:szCs w:val="24"/>
                <w:rtl w:val="0"/>
              </w:rPr>
              <w:t xml:space="preserve">4.542.000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TRECE MILLONES SEISCIENTOS VEINTISÉIS MIL PESOS M/CTE ($13.626.000).</w:t>
            </w:r>
            <w:r w:rsidDel="00000000" w:rsidR="00000000" w:rsidRPr="00000000">
              <w:rPr>
                <w:rFonts w:ascii="Arial" w:cs="Arial" w:eastAsia="Arial" w:hAnsi="Arial"/>
                <w:sz w:val="24"/>
                <w:szCs w:val="24"/>
                <w:rtl w:val="0"/>
              </w:rPr>
              <w:t xml:space="preserve"> El Distrito de Santiago de Cali pagará el valor de la adición en DOS (2) cuotas, cada una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$11.355.000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1082057161</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8823965018</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09/Jun/2026</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 2026</w:t>
            </w:r>
          </w:p>
          <w:p w:rsidR="00000000" w:rsidDel="00000000" w:rsidP="00000000" w:rsidRDefault="00000000" w:rsidRPr="00000000" w14:paraId="0000007B">
            <w:pPr>
              <w:rPr>
                <w:rFonts w:ascii="Arial" w:cs="Arial" w:eastAsia="Arial" w:hAnsi="Arial"/>
                <w:sz w:val="24"/>
                <w:szCs w:val="24"/>
              </w:rPr>
            </w:pP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El/la contratista acreditó el pago de los aportes a la seguridad social integral del mes de Mayo 2026, de conformidad al  decreto 1273 de 23/07/2018. Queda pendiente la acreditación de los aportes del mes de junio de 2026. los cuales deberán ser remitidos al supervisor dentro de los cinco (5) días hábiles siguientes al vencimiento del plazo de autoliquidación, en cumplo al artículo 50 de la ley 789 de 2022 y el decreto 1990 del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 luga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22281.8925781250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4162.010.26.1.0811-2026</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32"/>
                <w:szCs w:val="32"/>
              </w:rPr>
            </w:pPr>
            <w:r w:rsidDel="00000000" w:rsidR="00000000" w:rsidRPr="00000000">
              <w:rPr>
                <w:rFonts w:ascii="Arial" w:cs="Arial" w:eastAsia="Arial" w:hAnsi="Arial"/>
                <w:sz w:val="24"/>
                <w:szCs w:val="24"/>
                <w:rtl w:val="0"/>
              </w:rPr>
              <w:t xml:space="preserve">El contratista apoyó en la realización de las sesiones de clases en campo con los niños y jóvenes de los grupos (00256-00257-00448) en el mes de junio de 2026, en los horarios de la mañana y la tarde (8:30 a.m. – 10:00 a.m. - 6:30 p.m. - 8:00 p.m.). Con los beneficiarios del programa Deporvida en la disciplina de fútbol, en el escenario deportivo Polideportivo Los Álamos Comuna 2 (Calle 62 Norte # 2 FN - 30), promoviendo la sana convivencia y enfocándose el eje temático psicosocial (habilidades sociales – Evaluación Psicosocial) y también en la iniciación y formación deportiva, complementando la realización de trabajos formativos para los beneficiarios, terminando con fútbol recreativo y correctivo.</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sz w:val="24"/>
                <w:szCs w:val="24"/>
                <w:rtl w:val="0"/>
              </w:rPr>
              <w:br w:type="textWrapping"/>
              <w:t xml:space="preserve">De igual manera, apoyó el desarrollo de la Copa Cali es Mundial de los Niños categoría sub 15, realizada en las canchas Polideportivo Las Acacias, Polideportivo Colinas del Sur, Polideportivo Mariano Ramos, brindando acompañamiento logístico y operativo en la organización de los encuentros deportivos y el seguimiento a la participación de los equipos, contando con aproximadamente 20 beneficiarios del programa. </w:t>
            </w: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el registro y control de asistencia de los beneficiarios en la plataforma institucional SIDER, verificando la participación de los asistentes en las diferentes jornadas deportivas desarrolladas en el marco del proyecto, garantizando el adecuado seguimiento de la información y el cumplimiento de los lineamientos establecidos para el control y reporte de beneficiarios de </w:t>
            </w:r>
            <w:r w:rsidDel="00000000" w:rsidR="00000000" w:rsidRPr="00000000">
              <w:rPr>
                <w:rFonts w:ascii="Arial" w:cs="Arial" w:eastAsia="Arial" w:hAnsi="Arial"/>
                <w:color w:val="000000"/>
                <w:sz w:val="24"/>
                <w:szCs w:val="24"/>
                <w:rtl w:val="0"/>
              </w:rPr>
              <w:t xml:space="preserve">los grupos 00256 – 00257 – 00448   del programa Deporvida durante</w:t>
            </w:r>
            <w:r w:rsidDel="00000000" w:rsidR="00000000" w:rsidRPr="00000000">
              <w:rPr>
                <w:rFonts w:ascii="Arial" w:cs="Arial" w:eastAsia="Arial" w:hAnsi="Arial"/>
                <w:sz w:val="24"/>
                <w:szCs w:val="24"/>
                <w:rtl w:val="0"/>
              </w:rPr>
              <w:t xml:space="preserve"> el mes de junio de 2026.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asistió a la jornada virtual de socialización de los lineamientos expedidos por la Unidad de Apoyo a la Gestión de la Secretaría del Deporte y la Recreación, realizada con el fin de unificar criterios, promover buenas prácticas administrativas y garantizar una adecuada planeación y control en los procesos contractuales de la entidad. </w:t>
            </w:r>
          </w:p>
          <w:p w:rsidR="00000000" w:rsidDel="00000000" w:rsidP="00000000" w:rsidRDefault="00000000" w:rsidRPr="00000000" w14:paraId="00000095">
            <w:pPr>
              <w:jc w:val="both"/>
              <w:rPr>
                <w:rFonts w:ascii="Arial" w:cs="Arial" w:eastAsia="Arial" w:hAnsi="Arial"/>
                <w:sz w:val="32"/>
                <w:szCs w:val="32"/>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brindó apoyo en actividades operativas, realizando el cargue y organización de los documentos, formatos y soportes correspondientes en el drive institucional, conforme a los lineamientos establecidos por el Sistema de Gestión de Calidad. Asimismo, apoyó la actualización y verificación de la información relacionada con las actividades ejecutadas en el proyecto, garantizando el adecuado almacenamiento, control y disponibilidad de los archivos requeridos para los procesos administrativos y de seguimiento institucional.</w:t>
            </w:r>
          </w:p>
          <w:p w:rsidR="00000000" w:rsidDel="00000000" w:rsidP="00000000" w:rsidRDefault="00000000" w:rsidRPr="00000000" w14:paraId="0000009A">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color w:val="0000ff"/>
                <w:sz w:val="24"/>
                <w:szCs w:val="24"/>
                <w:u w:val="single"/>
              </w:rPr>
            </w:pPr>
            <w:r w:rsidDel="00000000" w:rsidR="00000000" w:rsidRPr="00000000">
              <w:rPr>
                <w:rFonts w:ascii="Arial" w:cs="Arial" w:eastAsia="Arial" w:hAnsi="Arial"/>
                <w:color w:val="000000"/>
                <w:sz w:val="24"/>
                <w:szCs w:val="24"/>
                <w:rtl w:val="0"/>
              </w:rPr>
              <w:t xml:space="preserve">      Link carpeta gestión de calidad: </w:t>
            </w:r>
            <w:hyperlink r:id="rId8">
              <w:r w:rsidDel="00000000" w:rsidR="00000000" w:rsidRPr="00000000">
                <w:rPr>
                  <w:rFonts w:ascii="Arial" w:cs="Arial" w:eastAsia="Arial" w:hAnsi="Arial"/>
                  <w:color w:val="0000ff"/>
                  <w:sz w:val="24"/>
                  <w:szCs w:val="24"/>
                  <w:u w:val="single"/>
                  <w:rtl w:val="0"/>
                </w:rPr>
                <w:t xml:space="preserve">https://drive.google.com/drive/folders/1t6DABTDWrQS9BUo-T4bdHcZHffQ_lz5p?usp=drive_link</w:t>
              </w:r>
            </w:hyperlink>
            <w:r w:rsidDel="00000000" w:rsidR="00000000" w:rsidRPr="00000000">
              <w:rPr>
                <w:rtl w:val="0"/>
              </w:rPr>
            </w:r>
          </w:p>
          <w:p w:rsidR="00000000" w:rsidDel="00000000" w:rsidP="00000000" w:rsidRDefault="00000000" w:rsidRPr="00000000" w14:paraId="0000009C">
            <w:pPr>
              <w:jc w:val="both"/>
              <w:rPr>
                <w:color w:val="0000ff"/>
                <w:u w:val="single"/>
              </w:rPr>
            </w:pPr>
            <w:r w:rsidDel="00000000" w:rsidR="00000000" w:rsidRPr="00000000">
              <w:rPr>
                <w:rtl w:val="0"/>
              </w:rPr>
            </w:r>
          </w:p>
          <w:p w:rsidR="00000000" w:rsidDel="00000000" w:rsidP="00000000" w:rsidRDefault="00000000" w:rsidRPr="00000000" w14:paraId="0000009D">
            <w:pPr>
              <w:jc w:val="both"/>
              <w:rPr>
                <w:color w:val="0000ff"/>
                <w:u w:val="single"/>
              </w:rPr>
            </w:pPr>
            <w:r w:rsidDel="00000000" w:rsidR="00000000" w:rsidRPr="00000000">
              <w:rPr>
                <w:rtl w:val="0"/>
              </w:rPr>
            </w:r>
          </w:p>
          <w:p w:rsidR="00000000" w:rsidDel="00000000" w:rsidP="00000000" w:rsidRDefault="00000000" w:rsidRPr="00000000" w14:paraId="0000009E">
            <w:pPr>
              <w:jc w:val="both"/>
              <w:rPr>
                <w:color w:val="0000ff"/>
                <w:u w:val="single"/>
              </w:rPr>
            </w:pPr>
            <w:r w:rsidDel="00000000" w:rsidR="00000000" w:rsidRPr="00000000">
              <w:rPr>
                <w:rtl w:val="0"/>
              </w:rPr>
            </w:r>
          </w:p>
          <w:p w:rsidR="00000000" w:rsidDel="00000000" w:rsidP="00000000" w:rsidRDefault="00000000" w:rsidRPr="00000000" w14:paraId="0000009F">
            <w:pPr>
              <w:jc w:val="both"/>
              <w:rPr>
                <w:color w:val="0000ff"/>
                <w:u w:val="single"/>
              </w:rPr>
            </w:pPr>
            <w:r w:rsidDel="00000000" w:rsidR="00000000" w:rsidRPr="00000000">
              <w:rPr>
                <w:rtl w:val="0"/>
              </w:rPr>
            </w:r>
          </w:p>
          <w:p w:rsidR="00000000" w:rsidDel="00000000" w:rsidP="00000000" w:rsidRDefault="00000000" w:rsidRPr="00000000" w14:paraId="000000A0">
            <w:pPr>
              <w:jc w:val="both"/>
              <w:rPr>
                <w:color w:val="0000ff"/>
                <w:u w:val="single"/>
              </w:rPr>
            </w:pPr>
            <w:r w:rsidDel="00000000" w:rsidR="00000000" w:rsidRPr="00000000">
              <w:rPr>
                <w:rtl w:val="0"/>
              </w:rPr>
            </w:r>
          </w:p>
          <w:p w:rsidR="00000000" w:rsidDel="00000000" w:rsidP="00000000" w:rsidRDefault="00000000" w:rsidRPr="00000000" w14:paraId="000000A1">
            <w:pPr>
              <w:jc w:val="both"/>
              <w:rPr>
                <w:color w:val="0000ff"/>
                <w:u w:val="single"/>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socialización virtual relacionada con la elaboración y radicación de cuentas de cobro, en la cual se brindaron orientaciones sobre las rutas de acceso a los documentos institucionales, formatos actualizados, instructivos y lineamientos establecidos para el correcto diligenciamiento de los soportes requeridos. Durante la jornada se socializaron aspectos administrativos y operativos necesarios para garantizar el adecuado proceso de consolidación, revisión y presentación de las cuentas de cobro correspondientes al periodo contractual.</w:t>
            </w:r>
          </w:p>
          <w:p w:rsidR="00000000" w:rsidDel="00000000" w:rsidP="00000000" w:rsidRDefault="00000000" w:rsidRPr="00000000" w14:paraId="000000A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https://drive.google.com/drive/folders/1li1EcwVKV3DCdNki32qfiPfuIKvy-NIc?usp=drive_link</w:t>
              </w:r>
            </w:hyperlink>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el recibo a satisfacción por parte de la ALCALDÍA DE SANTIAGO DE CALI - SECRETARÍA DE DEPORTE Y LA RECREACIÓN, de los servicios prestados pactados en el contrato No. 4162.010.26.1. 0523-2026</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RECREACIÓN,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24/Jun/2026</w:t>
            </w:r>
          </w:p>
        </w:tc>
      </w:tr>
    </w:tbl>
    <w:p w:rsidR="00000000" w:rsidDel="00000000" w:rsidP="00000000" w:rsidRDefault="00000000" w:rsidRPr="00000000" w14:paraId="000000D1">
      <w:pPr>
        <w:rPr>
          <w:rFonts w:ascii="Arial" w:cs="Arial" w:eastAsia="Arial" w:hAnsi="Arial"/>
          <w:sz w:val="24"/>
          <w:szCs w:val="24"/>
        </w:rPr>
      </w:pPr>
      <w:r w:rsidDel="00000000" w:rsidR="00000000" w:rsidRPr="00000000">
        <w:rPr>
          <w:rtl w:val="0"/>
        </w:rPr>
      </w:r>
    </w:p>
    <w:sectPr>
      <w:headerReference r:id="rId12" w:type="default"/>
      <w:footerReference r:id="rId13"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li1EcwVKV3DCdNki32qfiPfuIKvy-NIc?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t6DABTDWrQS9BUo-T4bdHcZHffQ_lz5p?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tTMjszYgiMP5Ojlpqbx1pe0K8A==">CgMxLjA4AHIhMUpZSGhLZGtlQnlSY0ZDbWMzQ2Y4Zzg2bS1DTmNhSzdw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